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eobecn</w:t>
      </w:r>
      <w:r>
        <w:rPr>
          <w:b w:val="1"/>
          <w:bCs w:val="1"/>
          <w:sz w:val="28"/>
          <w:szCs w:val="28"/>
          <w:rtl w:val="0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obchodn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podm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nka A</w:t>
      </w:r>
      <w:r>
        <w:rPr>
          <w:b w:val="1"/>
          <w:bCs w:val="1"/>
          <w:sz w:val="28"/>
          <w:szCs w:val="28"/>
          <w:rtl w:val="0"/>
        </w:rPr>
        <w:t xml:space="preserve">Š </w:t>
      </w:r>
      <w:r>
        <w:rPr>
          <w:b w:val="1"/>
          <w:bCs w:val="1"/>
          <w:sz w:val="28"/>
          <w:szCs w:val="28"/>
          <w:rtl w:val="0"/>
        </w:rPr>
        <w:t>Richter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eobecn</w:t>
      </w:r>
      <w:r>
        <w:rPr>
          <w:b w:val="1"/>
          <w:bCs w:val="1"/>
          <w:sz w:val="20"/>
          <w:szCs w:val="20"/>
          <w:rtl w:val="0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>podm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nky pro poskytov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uky a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cviku k z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sk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, nebo roz</w:t>
      </w:r>
      <w:r>
        <w:rPr>
          <w:b w:val="1"/>
          <w:bCs w:val="1"/>
          <w:sz w:val="20"/>
          <w:szCs w:val="20"/>
          <w:rtl w:val="0"/>
        </w:rPr>
        <w:t>šíř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>í ř</w:t>
      </w:r>
      <w:r>
        <w:rPr>
          <w:b w:val="1"/>
          <w:bCs w:val="1"/>
          <w:sz w:val="20"/>
          <w:szCs w:val="20"/>
          <w:rtl w:val="0"/>
        </w:rPr>
        <w:t>idi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sk</w:t>
      </w:r>
      <w:r>
        <w:rPr>
          <w:b w:val="1"/>
          <w:bCs w:val="1"/>
          <w:sz w:val="20"/>
          <w:szCs w:val="20"/>
          <w:rtl w:val="0"/>
        </w:rPr>
        <w:t>é</w:t>
      </w:r>
      <w:r>
        <w:rPr>
          <w:b w:val="1"/>
          <w:bCs w:val="1"/>
          <w:sz w:val="20"/>
          <w:szCs w:val="20"/>
          <w:rtl w:val="0"/>
        </w:rPr>
        <w:t>ho opr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vn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í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a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si prost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ednictv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chto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 upravuj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svoje vz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jemn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 a povinnosti tam, kde nejsou upraveny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edpisy, pop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odchyln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tam, kde to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edpisy umo</w:t>
      </w:r>
      <w:r>
        <w:rPr>
          <w:sz w:val="20"/>
          <w:szCs w:val="20"/>
          <w:rtl w:val="0"/>
        </w:rPr>
        <w:t>žň</w:t>
      </w:r>
      <w:r>
        <w:rPr>
          <w:sz w:val="20"/>
          <w:szCs w:val="20"/>
          <w:rtl w:val="0"/>
        </w:rPr>
        <w:t>uj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Pr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h, rozsah a 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cviku, povinnosti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a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koly se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konem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247/2000 Sb., o z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 zdokonalov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odborn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 xml:space="preserve">sobilosti k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motorov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vozidel, ve zn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ch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). Obsah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 se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vyhl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 xml:space="preserve">kou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167/2002 Sb., ve zn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ch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Vyhl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ka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). Tam, kde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 nebo Vyhl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ka kogentn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stanov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pravidla pro poskytov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cviku, nelze se od 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chto pravidel smluvn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odch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lit. Stejn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tak se nelze odch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lit v neprosp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ch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zejm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na od ustanoven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ob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ansk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 o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ebitelsk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smlouv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ch.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vztah mezi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kolou Richter a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adatelem se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edpisy, 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mito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nkami a smlouvou 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uce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adatele o 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idi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Smlouva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),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numPr>
          <w:ilvl w:val="0"/>
          <w:numId w:val="2"/>
        </w:numPr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Vznik smluvn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ho vztahu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vztah vznik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akceptac</w:t>
      </w:r>
      <w:r>
        <w:rPr>
          <w:sz w:val="20"/>
          <w:szCs w:val="20"/>
          <w:rtl w:val="0"/>
        </w:rPr>
        <w:t>í žá</w:t>
      </w:r>
      <w:r>
        <w:rPr>
          <w:sz w:val="20"/>
          <w:szCs w:val="20"/>
          <w:rtl w:val="0"/>
        </w:rPr>
        <w:t>dosti o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ijet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do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ze strany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Akceptace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 se v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dy vy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aduje pro vznik smluvn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vztahu 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 pro skupinu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.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II. Ceny a </w:t>
      </w:r>
      <w:r>
        <w:rPr>
          <w:b w:val="1"/>
          <w:bCs w:val="1"/>
          <w:sz w:val="20"/>
          <w:szCs w:val="20"/>
          <w:rtl w:val="0"/>
        </w:rPr>
        <w:t>ú</w:t>
      </w:r>
      <w:r>
        <w:rPr>
          <w:b w:val="1"/>
          <w:bCs w:val="1"/>
          <w:sz w:val="20"/>
          <w:szCs w:val="20"/>
          <w:rtl w:val="0"/>
        </w:rPr>
        <w:t>hrada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Ceny za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uku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 ( 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 xml:space="preserve">„ </w:t>
      </w:r>
      <w:r>
        <w:rPr>
          <w:sz w:val="20"/>
          <w:szCs w:val="20"/>
          <w:rtl w:val="0"/>
        </w:rPr>
        <w:t>kurzovn</w:t>
      </w:r>
      <w:r>
        <w:rPr>
          <w:sz w:val="20"/>
          <w:szCs w:val="20"/>
          <w:rtl w:val="0"/>
        </w:rPr>
        <w:t>é“</w:t>
      </w:r>
      <w:r>
        <w:rPr>
          <w:sz w:val="20"/>
          <w:szCs w:val="20"/>
          <w:rtl w:val="0"/>
        </w:rPr>
        <w:t>), nen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-li dohodnuto jinak, zahrnuj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uku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 v rozsahu podle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kona a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klady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spojen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se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kou z odborn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sobilosti podle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kona 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ka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). Nezahrnuje 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poplatek za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ku, kter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 xml:space="preserve">si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hrad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Ceny jsou uvedeny na webu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: www.autoskolarichter.eu, a v cen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 um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na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stupn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v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ebn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koly, pop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prom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tan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zah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kurzu a 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le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vy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kdykoli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ukou, nebo bezprost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po jej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skon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jejich nesouladu, plat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cena uveden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v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ebn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Sjednanou cenu uhrad</w:t>
      </w:r>
      <w:r>
        <w:rPr>
          <w:sz w:val="20"/>
          <w:szCs w:val="20"/>
          <w:rtl w:val="0"/>
        </w:rPr>
        <w:t>í ž</w:t>
      </w:r>
      <w:r>
        <w:rPr>
          <w:sz w:val="20"/>
          <w:szCs w:val="20"/>
          <w:rtl w:val="0"/>
        </w:rPr>
        <w:t>adatel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 zah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ky k z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 Ř</w:t>
      </w:r>
      <w:r>
        <w:rPr>
          <w:sz w:val="20"/>
          <w:szCs w:val="20"/>
          <w:rtl w:val="0"/>
        </w:rPr>
        <w:t>O, a to ve sjednan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i, nebo formou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čí</w:t>
      </w:r>
      <w:r>
        <w:rPr>
          <w:sz w:val="20"/>
          <w:szCs w:val="20"/>
          <w:rtl w:val="0"/>
        </w:rPr>
        <w:t>ch plateb.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ur</w:t>
      </w:r>
      <w:r>
        <w:rPr>
          <w:sz w:val="20"/>
          <w:szCs w:val="20"/>
          <w:rtl w:val="0"/>
        </w:rPr>
        <w:t>čí ž</w:t>
      </w:r>
      <w:r>
        <w:rPr>
          <w:sz w:val="20"/>
          <w:szCs w:val="20"/>
          <w:rtl w:val="0"/>
        </w:rPr>
        <w:t>adateli splatnost a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jednotliv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čí</w:t>
      </w:r>
      <w:r>
        <w:rPr>
          <w:sz w:val="20"/>
          <w:szCs w:val="20"/>
          <w:rtl w:val="0"/>
        </w:rPr>
        <w:t>ch plateb, nicm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 prvn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ukou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 je splatn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loha. Nen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-li 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kter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 xml:space="preserve">čí </w:t>
      </w:r>
      <w:r>
        <w:rPr>
          <w:sz w:val="20"/>
          <w:szCs w:val="20"/>
          <w:rtl w:val="0"/>
        </w:rPr>
        <w:t>platba, nebo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loha, uhrazena v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nu splatnosti, je toto d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 xml:space="preserve">vodem, aby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le nebyla poskytov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uka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cvik, dokud nebude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 xml:space="preserve">čí </w:t>
      </w:r>
      <w:r>
        <w:rPr>
          <w:sz w:val="20"/>
          <w:szCs w:val="20"/>
          <w:rtl w:val="0"/>
        </w:rPr>
        <w:t>platba uhrazena. Cena mus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uhrazena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 ukon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cviku.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III. Rozsah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uky a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cviku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Minim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rozsah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cviku, kter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je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kola povinna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poskytnout, je 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lohou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.3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kona. 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je pops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 zejm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 xml:space="preserve">na v 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sti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kona.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strany mohou individu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sjednat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nky pro prov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cviku.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tem individu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sjednan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 mohou 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libovoln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ujedn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smluvn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stran ohledn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tu hodin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cviku, nadstandardn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rozsahu a obsahu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cviku, 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sta zah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 ukon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jednotliv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hodin, d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lky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cviku,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vazku o spln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konkr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nu dokon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pravy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ke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ce podle jeho po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adavku apod.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tem individu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dohodnut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 nesm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ujedn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kter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by bylo v rozporu s platn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edpisy.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se li</w:t>
      </w:r>
      <w:r>
        <w:rPr>
          <w:sz w:val="20"/>
          <w:szCs w:val="20"/>
          <w:rtl w:val="0"/>
        </w:rPr>
        <w:t xml:space="preserve">ší </w:t>
      </w:r>
      <w:r>
        <w:rPr>
          <w:sz w:val="20"/>
          <w:szCs w:val="20"/>
          <w:rtl w:val="0"/>
        </w:rPr>
        <w:t>nab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dka slu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eb na propaga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materi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lech, webov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str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nk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ch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nebo na internetu, plat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tyto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nky.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IV. Organizace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uky a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cviku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adatel je povinen se 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astnit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teorie podle stanoven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rozpisu nebo pl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nu sjednan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s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kolou.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e se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nem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z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astnit, je povinen sjednat s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kolou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hradn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uku.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ny vyu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hodin praktick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 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zda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 sjedn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 xml:space="preserve">edem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s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kolou. Sjednan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 je pro ob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strany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vazn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. Pokud se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na sjednanou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zdu nem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dostavit, je povinen se omluvit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24 hodin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edem, telefonicky nebo zasl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SMS.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neomluven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ne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asti nebo jin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zma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zdy ze strany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adatele, je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povinen zaplatit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pokutu 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dle platn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cen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ku.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pokuta je splatn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 zah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sleduj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vyu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hodiny praktick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Pokud se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nedostav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na sjednanou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zdu bez omluvy, je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itel povinen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ekat na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15 minut.Po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ekro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to doby se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zda pova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uje za zma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 xml:space="preserve">enou ze strany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i v tom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, kdy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se dostav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na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zdu v takov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stavu, kdy 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lesn</w:t>
      </w:r>
      <w:r>
        <w:rPr>
          <w:sz w:val="20"/>
          <w:szCs w:val="20"/>
          <w:rtl w:val="0"/>
        </w:rPr>
        <w:t>ě č</w:t>
      </w:r>
      <w:r>
        <w:rPr>
          <w:sz w:val="20"/>
          <w:szCs w:val="20"/>
          <w:rtl w:val="0"/>
        </w:rPr>
        <w:t>i du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evn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sobil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 xml:space="preserve">k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motorov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vozidla podle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361/2000 Sb. a ve zn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ch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Pokud se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 praktick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nedostav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na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zdu, je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 xml:space="preserve">povinen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ekat na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itele 15 minut. Po t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to dob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se pova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uje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zda za zma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enou ze strany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koly. Zme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kan</w:t>
      </w:r>
      <w:r>
        <w:rPr>
          <w:sz w:val="20"/>
          <w:szCs w:val="20"/>
          <w:rtl w:val="0"/>
        </w:rPr>
        <w:t>ý č</w:t>
      </w:r>
      <w:r>
        <w:rPr>
          <w:sz w:val="20"/>
          <w:szCs w:val="20"/>
          <w:rtl w:val="0"/>
        </w:rPr>
        <w:t xml:space="preserve">as bude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ve stejn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rozsahu nahrazen,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obdr</w:t>
      </w:r>
      <w:r>
        <w:rPr>
          <w:sz w:val="20"/>
          <w:szCs w:val="20"/>
          <w:rtl w:val="0"/>
        </w:rPr>
        <w:t xml:space="preserve">ží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hradn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vyu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hodinu.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V. Pr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 xml:space="preserve">va a povinnosti </w:t>
      </w:r>
      <w:r>
        <w:rPr>
          <w:b w:val="1"/>
          <w:bCs w:val="1"/>
          <w:sz w:val="20"/>
          <w:szCs w:val="20"/>
          <w:rtl w:val="0"/>
        </w:rPr>
        <w:t>ž</w:t>
      </w:r>
      <w:r>
        <w:rPr>
          <w:b w:val="1"/>
          <w:bCs w:val="1"/>
          <w:sz w:val="20"/>
          <w:szCs w:val="20"/>
          <w:rtl w:val="0"/>
        </w:rPr>
        <w:t>adatele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 po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dat o 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nu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itele praktick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cviku.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je povinna t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 xml:space="preserve">to 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dosti vyhov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t, pokud pro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nou skupinu vozidel dal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m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itelem disponuje.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je povinen:   a) dodr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ovat pravidla provozu vozidel na pozemn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komunikac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 xml:space="preserve">b)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dit se v pr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pokyny a doporu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mi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itele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>c)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uce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 u sebe pr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 xml:space="preserve">kaz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a doklad toto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nosti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>d) v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as se dostavit na sjednan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hodiny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a na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>e) zaplatit v po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adovan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nu sjednanou cenu za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>f) na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zvu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itele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koly se v souladu s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l. VI odst.1 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chto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nek a za </w:t>
        <w:tab/>
        <w:tab/>
        <w:t xml:space="preserve">           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379/2005 Sb., o opat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k ochran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en-US"/>
        </w:rPr>
        <w:t xml:space="preserve">ed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kodami</w:t>
      </w:r>
      <w:r>
        <w:rPr>
          <w:sz w:val="20"/>
          <w:szCs w:val="20"/>
          <w:rtl w:val="0"/>
        </w:rPr>
        <w:t xml:space="preserve"> 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tab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robky, alkoholem a jin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vykov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tkami a o 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souvisej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tab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kov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 podrobit orienta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mu vy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tomnosti alkoholu nebo jin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vykov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tky.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3.  Pokud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v pr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 pozbyde 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idi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idi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je mu pozastaveno, je mu zadr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en 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idi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kaz,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se v 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mci trestn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ho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zav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zal ne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dit motorov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vozidla, je povinen o takov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skute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nosti neprodlen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informovat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kolu.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VI. Opr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vn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Auto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koly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Tex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je 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 za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 dle tab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vyzvat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k orienta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mu vy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tomnosti alkoholu nebo jin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vykov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tky. Pokud je orienta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vy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pozitivn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nebo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zv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nevyhov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 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tnout prov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st napl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novanou hodinu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praktick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zdy. Vyu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hodina praktick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 se v takov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m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pova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uje za zma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enou.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je 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na 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nit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 vyu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hodiny, 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 nebo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ek, zejm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na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padech, kter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nem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sama ovlivnit (nap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. 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ny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nu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ek obecn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m </w:t>
      </w:r>
      <w:r>
        <w:rPr>
          <w:sz w:val="20"/>
          <w:szCs w:val="20"/>
          <w:rtl w:val="0"/>
        </w:rPr>
        <w:t>úř</w:t>
      </w:r>
      <w:r>
        <w:rPr>
          <w:sz w:val="20"/>
          <w:szCs w:val="20"/>
          <w:rtl w:val="0"/>
        </w:rPr>
        <w:t>adem obce s roz</w:t>
      </w:r>
      <w:r>
        <w:rPr>
          <w:sz w:val="20"/>
          <w:szCs w:val="20"/>
          <w:rtl w:val="0"/>
        </w:rPr>
        <w:t>šíř</w:t>
      </w:r>
      <w:r>
        <w:rPr>
          <w:sz w:val="20"/>
          <w:szCs w:val="20"/>
          <w:rtl w:val="0"/>
        </w:rPr>
        <w:t>enou 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sobnost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nep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zniv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 nebo proveden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ky, porucha vozidla apod.) a v 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padech, kter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jinak br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poskytovat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uku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 podle sjednan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nek.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VII.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pov</w:t>
      </w:r>
      <w:r>
        <w:rPr>
          <w:b w:val="1"/>
          <w:bCs w:val="1"/>
          <w:sz w:val="20"/>
          <w:szCs w:val="20"/>
          <w:rtl w:val="0"/>
        </w:rPr>
        <w:t xml:space="preserve">ěď </w:t>
      </w:r>
      <w:r>
        <w:rPr>
          <w:b w:val="1"/>
          <w:bCs w:val="1"/>
          <w:sz w:val="20"/>
          <w:szCs w:val="20"/>
          <w:rtl w:val="0"/>
        </w:rPr>
        <w:t>smlouvy</w:t>
      </w:r>
      <w:r>
        <w:rPr>
          <w:sz w:val="20"/>
          <w:szCs w:val="20"/>
          <w:rtl w:val="0"/>
        </w:rPr>
        <w:t xml:space="preserve"> 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Pokud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nepln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svoje povinnosti dan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konem,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nkami a nebo Smlouvou </w:t>
      </w:r>
      <w:r>
        <w:rPr>
          <w:sz w:val="20"/>
          <w:szCs w:val="20"/>
          <w:rtl w:val="0"/>
        </w:rPr>
        <w:t>řá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 v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as, je to d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vod k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pov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di Smlouvy ze strany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s jednodenn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pov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dobou.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je povinna bezodkladn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 xml:space="preserve">vydat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doklady k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 xml:space="preserve">estupu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adatele podle </w:t>
      </w:r>
      <w:r>
        <w:rPr>
          <w:sz w:val="20"/>
          <w:szCs w:val="20"/>
          <w:rtl w:val="0"/>
        </w:rPr>
        <w:t>§</w:t>
      </w:r>
      <w:r>
        <w:rPr>
          <w:sz w:val="20"/>
          <w:szCs w:val="20"/>
          <w:rtl w:val="0"/>
        </w:rPr>
        <w:t>30 dost.2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kona a nem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 po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adovat 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storno poplatky.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vypov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 Smlouvu s jednodenn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pov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lh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tou, pokud: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se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opakovan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nedostav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bez </w:t>
      </w:r>
      <w:r>
        <w:rPr>
          <w:sz w:val="20"/>
          <w:szCs w:val="20"/>
          <w:rtl w:val="0"/>
        </w:rPr>
        <w:t>řá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omluvy na sjednanou hodinu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uky, nebo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nezaplatil ani po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zv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dohodnutou platbu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opakovan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, nebo hrub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sobem nerespektuje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pokyny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itele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pozbyl zdravotn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 xml:space="preserve">sobilost k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motorov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vozidel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byl ulo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en 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org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nem, nebo soudem trest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kazu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motorov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vozidel.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3.  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pov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di Smlouvy, nebo odstoupen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od Smlouvy a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asn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ukon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 podle </w:t>
      </w:r>
      <w:r>
        <w:rPr>
          <w:sz w:val="20"/>
          <w:szCs w:val="20"/>
          <w:rtl w:val="0"/>
        </w:rPr>
        <w:t xml:space="preserve">§ </w:t>
      </w:r>
      <w:r>
        <w:rPr>
          <w:sz w:val="20"/>
          <w:szCs w:val="20"/>
          <w:rtl w:val="0"/>
        </w:rPr>
        <w:t>30                         odst. 2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bude s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adatelem provedeno vy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tov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cviku. Pro 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ely vy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tov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kole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 xml:space="preserve">ipadne 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stka za re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ijn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klady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uku teorie. Pokud tato 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stka 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pro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nou skupinu uvedena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mo v cen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ku, pova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uje za ni 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stka 3.000,-K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Z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klad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na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ipadne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kole pom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rn</w:t>
      </w:r>
      <w:r>
        <w:rPr>
          <w:sz w:val="20"/>
          <w:szCs w:val="20"/>
          <w:rtl w:val="0"/>
        </w:rPr>
        <w:t>á čá</w:t>
      </w:r>
      <w:r>
        <w:rPr>
          <w:sz w:val="20"/>
          <w:szCs w:val="20"/>
          <w:rtl w:val="0"/>
        </w:rPr>
        <w:t>st ze sjednan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ceny po ode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ten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e uveden</w:t>
      </w:r>
      <w:r>
        <w:rPr>
          <w:sz w:val="20"/>
          <w:szCs w:val="20"/>
          <w:rtl w:val="0"/>
        </w:rPr>
        <w:t>é čá</w:t>
      </w:r>
      <w:r>
        <w:rPr>
          <w:sz w:val="20"/>
          <w:szCs w:val="20"/>
          <w:rtl w:val="0"/>
        </w:rPr>
        <w:t xml:space="preserve">stky. 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4. Do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lo-li k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eplatku,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kola jej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vr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Do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lo-li k nedoplatku, je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povinen nedoplatek               uhradit.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5.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na po</w:t>
      </w:r>
      <w:r>
        <w:rPr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vystav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bez zbyte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odkladu doklad o absolvov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uce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evodka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 a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 xml:space="preserve">jej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adateli, pokud 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echny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vazky v</w:t>
      </w:r>
      <w:r>
        <w:rPr>
          <w:sz w:val="20"/>
          <w:szCs w:val="20"/>
          <w:rtl w:val="0"/>
        </w:rPr>
        <w:t>ůč</w:t>
      </w:r>
      <w:r>
        <w:rPr>
          <w:sz w:val="20"/>
          <w:szCs w:val="20"/>
          <w:rtl w:val="0"/>
        </w:rPr>
        <w:t>i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kole spln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.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VIII. Pr</w:t>
      </w:r>
      <w:r>
        <w:rPr>
          <w:b w:val="1"/>
          <w:bCs w:val="1"/>
          <w:sz w:val="20"/>
          <w:szCs w:val="20"/>
          <w:rtl w:val="0"/>
        </w:rPr>
        <w:t>ů</w:t>
      </w:r>
      <w:r>
        <w:rPr>
          <w:b w:val="1"/>
          <w:bCs w:val="1"/>
          <w:sz w:val="20"/>
          <w:szCs w:val="20"/>
          <w:rtl w:val="0"/>
        </w:rPr>
        <w:t>b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h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uky a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cviku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prob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v souladu se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konem a Vyhl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 xml:space="preserve">kou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167/2002 Sb., ve zn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ch            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( 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Vyhl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ka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).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 praktick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zdy prob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v etap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ch.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 pro ka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dou etapu stanovuje u ka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skupiny vozidel minim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et vyu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hodin, kter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je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eba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etap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absolvovat. Vyhl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ka stanovuje znalosti a dovednosti, kter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je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eba v ka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etap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zvl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dnout.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 v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dy po absolvov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minim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po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tu vyu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hodin v ka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etap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zhodnot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znalosti a dovednosti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a rozhodne o dal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m postupu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cviku, resp. o postupu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 do dal</w:t>
      </w:r>
      <w:r>
        <w:rPr>
          <w:sz w:val="20"/>
          <w:szCs w:val="20"/>
          <w:rtl w:val="0"/>
        </w:rPr>
        <w:t xml:space="preserve">ší </w:t>
      </w:r>
      <w:r>
        <w:rPr>
          <w:sz w:val="20"/>
          <w:szCs w:val="20"/>
          <w:rtl w:val="0"/>
        </w:rPr>
        <w:t>etapy praktick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cviku.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IX. Ukon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uky a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cviku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rove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znalost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pravidel provozu na pozemn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komunikac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a zdravotn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pravy, po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adovan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pro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ku,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kola pro 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ely ukon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zhodnot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formou 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semn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testu se stejn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slo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ot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zek a stejn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hodnocen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m, jako test pro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 z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edpis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o provozu na pozemn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komunikac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a zdravotnick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pravy podle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kona. Pro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sp</w:t>
      </w:r>
      <w:r>
        <w:rPr>
          <w:sz w:val="20"/>
          <w:szCs w:val="20"/>
          <w:rtl w:val="0"/>
        </w:rPr>
        <w:t>ěš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absolvov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tohoto hodnocen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mus</w:t>
      </w:r>
      <w:r>
        <w:rPr>
          <w:sz w:val="20"/>
          <w:szCs w:val="20"/>
          <w:rtl w:val="0"/>
        </w:rPr>
        <w:t>í ž</w:t>
      </w:r>
      <w:r>
        <w:rPr>
          <w:sz w:val="20"/>
          <w:szCs w:val="20"/>
          <w:rtl w:val="0"/>
        </w:rPr>
        <w:t>adatel v testu dos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hnout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et bod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 xml:space="preserve">pro danou skupinu. 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rove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dovednost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adovan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pro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 z odborn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sobilosti zhodnot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koly pro 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ely ukon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podle krit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ri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stanoven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konem pro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 z praktick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zdy. 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X. Zkou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ka z odborn</w:t>
      </w:r>
      <w:r>
        <w:rPr>
          <w:b w:val="1"/>
          <w:bCs w:val="1"/>
          <w:sz w:val="20"/>
          <w:szCs w:val="20"/>
          <w:rtl w:val="0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>zp</w:t>
      </w:r>
      <w:r>
        <w:rPr>
          <w:b w:val="1"/>
          <w:bCs w:val="1"/>
          <w:sz w:val="20"/>
          <w:szCs w:val="20"/>
          <w:rtl w:val="0"/>
        </w:rPr>
        <w:t>ů</w:t>
      </w:r>
      <w:r>
        <w:rPr>
          <w:b w:val="1"/>
          <w:bCs w:val="1"/>
          <w:sz w:val="20"/>
          <w:szCs w:val="20"/>
          <w:rtl w:val="0"/>
        </w:rPr>
        <w:t>sobilosti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Na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 objedn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 ž</w:t>
      </w:r>
      <w:r>
        <w:rPr>
          <w:sz w:val="20"/>
          <w:szCs w:val="20"/>
          <w:rtl w:val="0"/>
        </w:rPr>
        <w:t>adatele po ukon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Na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 opakovan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(opravn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)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ky z jednotliv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se objedn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 ž</w:t>
      </w:r>
      <w:r>
        <w:rPr>
          <w:sz w:val="20"/>
          <w:szCs w:val="20"/>
          <w:rtl w:val="0"/>
        </w:rPr>
        <w:t>adatel osobn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v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ebn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ed, 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hem, nebo po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uce teorie, po uhrazen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poplatku a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plateb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kole.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Pokud se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nem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dostavit na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 nebo opakovanou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ku, je povinen se omluvit bez prodlen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ak 24 hodin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 jej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zah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a to osobn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v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ebn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hem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uky, telefonicky, nebo mailem.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Pokud se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bez omluvy nedostav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na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 z odborn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sobilosti, nebo opakovanou 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ku, je povinen uhradit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kole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pokutu 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dle cen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ku. Pokud zme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zkou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ky bylo 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sobeno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d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vody,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kola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pokutu prominout.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XI Reklama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í ří</w:t>
      </w:r>
      <w:r>
        <w:rPr>
          <w:b w:val="1"/>
          <w:bCs w:val="1"/>
          <w:sz w:val="20"/>
          <w:szCs w:val="20"/>
          <w:rtl w:val="0"/>
        </w:rPr>
        <w:t>zen</w:t>
      </w:r>
      <w:r>
        <w:rPr>
          <w:b w:val="1"/>
          <w:bCs w:val="1"/>
          <w:sz w:val="20"/>
          <w:szCs w:val="20"/>
          <w:rtl w:val="0"/>
        </w:rPr>
        <w:t>í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Reklamaci pod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 ž</w:t>
      </w:r>
      <w:r>
        <w:rPr>
          <w:sz w:val="20"/>
          <w:szCs w:val="20"/>
          <w:rtl w:val="0"/>
        </w:rPr>
        <w:t>adatel u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bez zbyte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odkladu,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ak do 6ti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pot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 xml:space="preserve">, kdy </w:t>
        <w:tab/>
        <w:t xml:space="preserve">   do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lo k poru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Smlouvy. Bude-li po pro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reklamace u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koly shled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na jako 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, m</w:t>
      </w:r>
      <w:r>
        <w:rPr>
          <w:sz w:val="20"/>
          <w:szCs w:val="20"/>
          <w:rtl w:val="0"/>
        </w:rPr>
        <w:t>á ž</w:t>
      </w:r>
      <w:r>
        <w:rPr>
          <w:sz w:val="20"/>
          <w:szCs w:val="20"/>
          <w:rtl w:val="0"/>
        </w:rPr>
        <w:t>adatel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 na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hradn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pln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nebo na poskytnut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im</w:t>
      </w:r>
      <w:r>
        <w:rPr>
          <w:sz w:val="20"/>
          <w:szCs w:val="20"/>
          <w:rtl w:val="0"/>
        </w:rPr>
        <w:t>ěř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slevy.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sledek reklamace bude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adateli ozn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men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kolou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do 30 dn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od data pod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reklamace.</w:t>
      </w:r>
    </w:p>
    <w:p>
      <w:pPr>
        <w:pStyle w:val="Tex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 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 xml:space="preserve">podle 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sti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kona o ochran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ebitele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 na mimosoudn</w:t>
      </w:r>
      <w:r>
        <w:rPr>
          <w:sz w:val="20"/>
          <w:szCs w:val="20"/>
          <w:rtl w:val="0"/>
        </w:rPr>
        <w:t>í ř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ebitelsk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sporu z kupn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smlouvy, nebo ze smlouvy o poskytov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eb (d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le jen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ebitelsk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spor). Subjektem mimosoudn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ho 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ebitelsk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spor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ve smyslu tohoto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je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esk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obchodn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inspekce, nebo jin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subjekt, pov</w:t>
      </w:r>
      <w:r>
        <w:rPr>
          <w:sz w:val="20"/>
          <w:szCs w:val="20"/>
          <w:rtl w:val="0"/>
        </w:rPr>
        <w:t>ěř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Ministerstvem pr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myslu a obchodu.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XII Pou</w:t>
      </w:r>
      <w:r>
        <w:rPr>
          <w:b w:val="1"/>
          <w:bCs w:val="1"/>
          <w:sz w:val="20"/>
          <w:szCs w:val="20"/>
          <w:rtl w:val="0"/>
        </w:rPr>
        <w:t>ž</w:t>
      </w:r>
      <w:r>
        <w:rPr>
          <w:b w:val="1"/>
          <w:bCs w:val="1"/>
          <w:sz w:val="20"/>
          <w:szCs w:val="20"/>
          <w:rtl w:val="0"/>
        </w:rPr>
        <w:t>it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Podm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nek</w:t>
      </w:r>
      <w:r>
        <w:rPr>
          <w:sz w:val="20"/>
          <w:szCs w:val="20"/>
          <w:rtl w:val="0"/>
        </w:rPr>
        <w:t xml:space="preserve"> 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Tyto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nky se obdobn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i pro ostatn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by poskytovan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kolou, zde neuveden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.</w:t>
      </w:r>
    </w:p>
    <w:p>
      <w:pPr>
        <w:pStyle w:val="Text"/>
        <w:jc w:val="both"/>
        <w:rPr>
          <w:sz w:val="20"/>
          <w:szCs w:val="20"/>
        </w:rPr>
      </w:pPr>
    </w:p>
    <w:p>
      <w:pPr>
        <w:pStyle w:val="Text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XIII.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re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ustanoven</w:t>
      </w:r>
      <w:r>
        <w:rPr>
          <w:b w:val="1"/>
          <w:bCs w:val="1"/>
          <w:sz w:val="20"/>
          <w:szCs w:val="20"/>
          <w:rtl w:val="0"/>
        </w:rPr>
        <w:t>í</w:t>
      </w:r>
    </w:p>
    <w:p>
      <w:pPr>
        <w:pStyle w:val="Text"/>
        <w:jc w:val="both"/>
        <w:rPr>
          <w:b w:val="1"/>
          <w:bCs w:val="1"/>
          <w:sz w:val="20"/>
          <w:szCs w:val="20"/>
        </w:rPr>
      </w:pP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Obsah 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chto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mezi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kolou a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adatelem individu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odchyln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upraven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lu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semnou formou.</w:t>
      </w:r>
    </w:p>
    <w:p>
      <w:pPr>
        <w:pStyle w:val="Text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V souladu se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konem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101/2000 Sb., o ochran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osobn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ch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, 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mto sd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luji sv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j souhlas se za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azen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m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osobn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ch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do marketingov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datab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ze Auto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koly. Tyto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daje pou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ity k nab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dce produkt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a slu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eb a zpracov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ny pov</w:t>
      </w:r>
      <w:r>
        <w:rPr>
          <w:sz w:val="20"/>
          <w:szCs w:val="20"/>
          <w:rtl w:val="0"/>
        </w:rPr>
        <w:t>ěř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mi agenturami v 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mci nab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produkt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a slu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eb. Tento souhlas plat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do doby jeho 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semn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odvol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Beru na 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dom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m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 k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stupu osobn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ch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m,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vo na opravu osobn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ch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a dal</w:t>
      </w:r>
      <w:r>
        <w:rPr>
          <w:sz w:val="20"/>
          <w:szCs w:val="20"/>
          <w:rtl w:val="0"/>
        </w:rPr>
        <w:t xml:space="preserve">ší </w:t>
      </w:r>
      <w:r>
        <w:rPr>
          <w:sz w:val="20"/>
          <w:szCs w:val="20"/>
          <w:rtl w:val="0"/>
        </w:rPr>
        <w:t>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 stanoven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 xml:space="preserve">v </w:t>
      </w:r>
      <w:r>
        <w:rPr>
          <w:sz w:val="20"/>
          <w:szCs w:val="20"/>
          <w:rtl w:val="0"/>
        </w:rPr>
        <w:t xml:space="preserve">§ </w:t>
      </w:r>
      <w:r>
        <w:rPr>
          <w:sz w:val="20"/>
          <w:szCs w:val="20"/>
          <w:rtl w:val="0"/>
        </w:rPr>
        <w:t>21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101/2000 Sb., o ochran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osobn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ch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. Tento sv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j souhlas ud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luji dobrovoln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 mohu jej kdykoliv bezplatn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tnout, a to na e-mailov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adrese 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vce: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"mailto:richter@autoskolarichter.eu"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</w:rPr>
        <w:t>richter@autoskolarichter.eu</w:t>
      </w:r>
      <w:r>
        <w:rPr>
          <w:sz w:val="20"/>
          <w:szCs w:val="20"/>
        </w:rPr>
        <w:fldChar w:fldCharType="end" w:fldLock="0"/>
      </w:r>
    </w:p>
    <w:p>
      <w:pPr>
        <w:pStyle w:val="Text"/>
        <w:jc w:val="both"/>
      </w:pPr>
      <w:r>
        <w:rPr>
          <w:sz w:val="20"/>
          <w:szCs w:val="20"/>
          <w:rtl w:val="0"/>
        </w:rPr>
        <w:t>Tyto 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eobecn</w:t>
      </w:r>
      <w:r>
        <w:rPr>
          <w:sz w:val="20"/>
          <w:szCs w:val="20"/>
          <w:rtl w:val="0"/>
        </w:rPr>
        <w:t xml:space="preserve">é </w:t>
      </w:r>
      <w:r>
        <w:rPr>
          <w:sz w:val="20"/>
          <w:szCs w:val="20"/>
          <w:rtl w:val="0"/>
        </w:rPr>
        <w:t>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nky pro poskytov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uky 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cviku k z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nebo roz</w:t>
      </w:r>
      <w:r>
        <w:rPr>
          <w:sz w:val="20"/>
          <w:szCs w:val="20"/>
          <w:rtl w:val="0"/>
        </w:rPr>
        <w:t>šíř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 ř</w:t>
      </w:r>
      <w:r>
        <w:rPr>
          <w:sz w:val="20"/>
          <w:szCs w:val="20"/>
          <w:rtl w:val="0"/>
        </w:rPr>
        <w:t>idi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ho 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jsou vyd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ny s 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innost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od 1.1.2024.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Čísla"/>
  </w:abstractNum>
  <w:abstractNum w:abstractNumId="3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  <w:style w:type="numbering" w:styleId="Čísla">
    <w:name w:val="Čísla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